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Mon 9/16- Wed 9/18- </w:t>
      </w:r>
      <w:r w:rsidDel="00000000" w:rsidR="00000000" w:rsidRPr="00000000">
        <w:rPr>
          <w:rtl w:val="0"/>
        </w:rPr>
        <w:t xml:space="preserve">No School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 9/19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Discussion points from social workers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 Alphabet Autobiographies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</w:t>
      </w:r>
      <w:r w:rsidDel="00000000" w:rsidR="00000000" w:rsidRPr="00000000">
        <w:rPr>
          <w:rtl w:val="0"/>
        </w:rPr>
        <w:t xml:space="preserve"> 7.W7.4- Produce clear and coherent writing that is appropriate to task, purpose, and audience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SWBAT read sections of their autobiographies and demonstrate that they are able to follow instruction by showing and sharing their books with the class.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</w:t>
      </w:r>
      <w:r w:rsidDel="00000000" w:rsidR="00000000" w:rsidRPr="00000000">
        <w:rPr>
          <w:rtl w:val="0"/>
        </w:rPr>
        <w:t xml:space="preserve"> 7.SL7.1a- Come to discussions prepared, having read or researched material under study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SWBAT present pieces of their finished alphabet autobiographies to the class using appropriate eye contact and volume.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FRI 9/20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10 Min SSR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Finish presenting autobiographies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Review the types of sentences (Declarative, Interrogative, Exclaimitory)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Read “Instagram” article (debate letters) from Scholastic News and begin to establish understanding of argument writing.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Content 7.RI7.6</w:t>
      </w:r>
      <w:r w:rsidDel="00000000" w:rsidR="00000000" w:rsidRPr="00000000">
        <w:rPr>
          <w:rtl w:val="0"/>
        </w:rPr>
        <w:t xml:space="preserve">- Determine author’s point of view and analyze how author distinguishes his or her decision from that of others.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SWBAT determine the different sentence types by looking at end punctuation and identifying the correct sentence type in a worksheet with 100% accuracy.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u w:val="single"/>
          <w:rtl w:val="0"/>
        </w:rPr>
        <w:t xml:space="preserve">Language SL7.1d</w:t>
      </w:r>
      <w:r w:rsidDel="00000000" w:rsidR="00000000" w:rsidRPr="00000000">
        <w:rPr>
          <w:rtl w:val="0"/>
        </w:rPr>
        <w:t xml:space="preserve">- Acknowledge new information expressed by and, when warranted, modify their views.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SWBAT discuss the arguments presented and give their own opinions on the topic and the arguments using questioning and discussion techniques in a whole class setting.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